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701" w:rsidRPr="00782D15" w:rsidRDefault="000F4701" w:rsidP="000F4701">
      <w:pPr>
        <w:spacing w:after="0" w:line="240" w:lineRule="auto"/>
        <w:ind w:firstLine="567"/>
        <w:jc w:val="center"/>
        <w:rPr>
          <w:rFonts w:ascii="Times New Roman" w:hAnsi="Times New Roman"/>
          <w:b/>
          <w:sz w:val="24"/>
          <w:szCs w:val="24"/>
          <w:lang w:val="uz-Cyrl-UZ"/>
        </w:rPr>
      </w:pPr>
      <w:r w:rsidRPr="00782D15">
        <w:rPr>
          <w:rFonts w:ascii="Times New Roman" w:hAnsi="Times New Roman"/>
          <w:b/>
          <w:sz w:val="24"/>
          <w:szCs w:val="24"/>
          <w:lang w:val="uz-Cyrl-UZ"/>
        </w:rPr>
        <w:t>Э Ъ Л О Н</w:t>
      </w:r>
    </w:p>
    <w:p w:rsidR="000F4701" w:rsidRPr="00782D15" w:rsidRDefault="000F4701" w:rsidP="000F4701">
      <w:pPr>
        <w:pStyle w:val="a4"/>
        <w:spacing w:before="0" w:beforeAutospacing="0" w:after="0" w:afterAutospacing="0"/>
        <w:ind w:firstLine="567"/>
        <w:jc w:val="both"/>
        <w:rPr>
          <w:color w:val="000000"/>
          <w:lang w:val="uz-Cyrl-UZ"/>
        </w:rPr>
      </w:pPr>
      <w:r w:rsidRPr="00782D15">
        <w:rPr>
          <w:color w:val="000000"/>
          <w:lang w:val="uz-Cyrl-UZ"/>
        </w:rPr>
        <w:t>«</w:t>
      </w:r>
      <w:r w:rsidRPr="00782D15">
        <w:rPr>
          <w:lang w:val="uz-Cyrl-UZ"/>
        </w:rPr>
        <w:t>Galla-Alteg</w:t>
      </w:r>
      <w:r w:rsidRPr="00782D15">
        <w:rPr>
          <w:color w:val="000000"/>
          <w:lang w:val="uz-Cyrl-UZ"/>
        </w:rPr>
        <w:t>» акциядорлик жамияти Сизга 2025 йил 4 апрель куни соат 10-00 да акциядорларнинг навбатдаги умумий йиғилиши бўлиши ҳақида маълум қилади. Акциядорларнинг навбатдаги умумий йиғилиши  Тошкент шахар, Элбек кўчаси 37 да  «</w:t>
      </w:r>
      <w:r w:rsidRPr="00782D15">
        <w:rPr>
          <w:lang w:val="uz-Cyrl-UZ"/>
        </w:rPr>
        <w:t>Galla-Alteg</w:t>
      </w:r>
      <w:r w:rsidRPr="00782D15">
        <w:rPr>
          <w:color w:val="000000"/>
          <w:lang w:val="uz-Cyrl-UZ"/>
        </w:rPr>
        <w:t>» АЖнинг мажлислар залида бўлиб ўтади. (тел. 71. 289-41-91, ич.тел.114) Электрон почта(</w:t>
      </w:r>
      <w:hyperlink r:id="rId4" w:history="1">
        <w:r w:rsidRPr="00782D15">
          <w:rPr>
            <w:rStyle w:val="a3"/>
            <w:color w:val="000000"/>
            <w:lang w:val="uz-Cyrl-UZ"/>
          </w:rPr>
          <w:t>gallaalteg@mail.ru</w:t>
        </w:r>
      </w:hyperlink>
      <w:r w:rsidRPr="00782D15">
        <w:rPr>
          <w:color w:val="000000"/>
          <w:lang w:val="uz-Cyrl-UZ"/>
        </w:rPr>
        <w:t>)  веб сайт (www.</w:t>
      </w:r>
      <w:r w:rsidRPr="00782D15">
        <w:rPr>
          <w:lang w:val="uz-Cyrl-UZ"/>
        </w:rPr>
        <w:t xml:space="preserve"> </w:t>
      </w:r>
      <w:r w:rsidRPr="00782D15">
        <w:rPr>
          <w:color w:val="000000"/>
          <w:lang w:val="uz-Cyrl-UZ"/>
        </w:rPr>
        <w:t>gallaalteg.uz).</w:t>
      </w:r>
    </w:p>
    <w:p w:rsidR="000F4701" w:rsidRPr="00782D15" w:rsidRDefault="000F4701" w:rsidP="000F4701">
      <w:pPr>
        <w:pStyle w:val="a4"/>
        <w:spacing w:before="0" w:beforeAutospacing="0" w:after="0" w:afterAutospacing="0"/>
        <w:ind w:firstLine="567"/>
        <w:jc w:val="both"/>
        <w:rPr>
          <w:color w:val="000000"/>
          <w:lang w:val="uz-Cyrl-UZ"/>
        </w:rPr>
      </w:pPr>
      <w:r w:rsidRPr="00782D15">
        <w:rPr>
          <w:color w:val="000000"/>
          <w:lang w:val="uz-Cyrl-UZ"/>
        </w:rPr>
        <w:t>Акциядорларнинг навбатдаги умумий йиғилиш қатнашчиларини рўйхатга олиш 2025 йил 4 апрель куни соат  9-30 минутда бошланиб соат 10-00 гача давом этади.</w:t>
      </w:r>
    </w:p>
    <w:p w:rsidR="000F4701" w:rsidRPr="00782D15" w:rsidRDefault="000F4701" w:rsidP="000F4701">
      <w:pPr>
        <w:pStyle w:val="a4"/>
        <w:spacing w:before="0" w:beforeAutospacing="0" w:after="0" w:afterAutospacing="0"/>
        <w:ind w:firstLine="567"/>
        <w:jc w:val="both"/>
        <w:rPr>
          <w:color w:val="000000"/>
          <w:lang w:val="uz-Cyrl-UZ"/>
        </w:rPr>
      </w:pPr>
      <w:r w:rsidRPr="00782D15">
        <w:rPr>
          <w:color w:val="000000"/>
          <w:lang w:val="uz-Cyrl-UZ"/>
        </w:rPr>
        <w:t>Навбатдаги умумий йиғилиш ўтказилиши тўғрисида акциядорларга хабар бериш учун акциядорлар реестрини тузиш санаси 2025 йил 11 март холатига, умуммий йиғилишда иштирок этиш ҳуқуқини  берувчи  акциядорлар рўйхати 2025 йил 28 март  ҳолатига шакллантирилган акциядорлар реестрига асосан тузилади.</w:t>
      </w:r>
    </w:p>
    <w:p w:rsidR="000F4701" w:rsidRPr="00782D15" w:rsidRDefault="000F4701" w:rsidP="000F4701">
      <w:pPr>
        <w:pStyle w:val="a4"/>
        <w:spacing w:before="0" w:beforeAutospacing="0" w:after="0" w:afterAutospacing="0"/>
        <w:ind w:firstLine="567"/>
        <w:jc w:val="both"/>
        <w:rPr>
          <w:color w:val="000000"/>
          <w:lang w:val="uz-Cyrl-UZ"/>
        </w:rPr>
      </w:pPr>
      <w:r w:rsidRPr="00782D15">
        <w:rPr>
          <w:color w:val="000000"/>
          <w:lang w:val="uz-Cyrl-UZ"/>
        </w:rPr>
        <w:t xml:space="preserve">Умумий йиғилишда қатнашиш учун акциядорлар ўзлари билан паспорт, акциядорлар вакиллари эса  Ўзбекистон Республикаси қонунчилиги талабларига мувофиқ расмийлаштирилган ишончнома билан келишлари сўралади. </w:t>
      </w:r>
    </w:p>
    <w:p w:rsidR="000F4701" w:rsidRPr="00782D15" w:rsidRDefault="000F4701" w:rsidP="000F4701">
      <w:pPr>
        <w:pStyle w:val="a4"/>
        <w:spacing w:before="0" w:beforeAutospacing="0" w:after="0" w:afterAutospacing="0"/>
        <w:ind w:firstLine="567"/>
        <w:jc w:val="both"/>
        <w:rPr>
          <w:color w:val="000000"/>
          <w:lang w:val="uz-Cyrl-UZ"/>
        </w:rPr>
      </w:pPr>
      <w:r w:rsidRPr="00782D15">
        <w:rPr>
          <w:color w:val="000000"/>
          <w:lang w:val="uz-Cyrl-UZ"/>
        </w:rPr>
        <w:t>Акциядорларнинг навбатдаги умумий йиғилиши ўтказилишига тайёргарлик кўриш даврида Сиз акциядорлар умумий йиғилишининг материаллари (ахборотлари) билан «</w:t>
      </w:r>
      <w:r w:rsidRPr="00782D15">
        <w:rPr>
          <w:lang w:val="uz-Cyrl-UZ"/>
        </w:rPr>
        <w:t>Galla-Alteg</w:t>
      </w:r>
      <w:r w:rsidRPr="00782D15">
        <w:rPr>
          <w:color w:val="000000"/>
          <w:lang w:val="uz-Cyrl-UZ"/>
        </w:rPr>
        <w:t xml:space="preserve">» АЖ да танишишингиз мумкин. </w:t>
      </w:r>
    </w:p>
    <w:p w:rsidR="000F4701" w:rsidRPr="00782D15" w:rsidRDefault="000F4701" w:rsidP="000F4701">
      <w:pPr>
        <w:pStyle w:val="a4"/>
        <w:spacing w:before="0" w:beforeAutospacing="0" w:after="0" w:afterAutospacing="0"/>
        <w:ind w:firstLine="567"/>
        <w:jc w:val="both"/>
        <w:rPr>
          <w:color w:val="000000"/>
          <w:lang w:val="uz-Cyrl-UZ"/>
        </w:rPr>
      </w:pPr>
      <w:r w:rsidRPr="00782D15">
        <w:rPr>
          <w:color w:val="000000"/>
          <w:lang w:val="uz-Cyrl-UZ"/>
        </w:rPr>
        <w:t>Сизга умумий йиғилиш кун тартибига қуйидаги масалалар киритилганлигини маълум қиламиз:</w:t>
      </w:r>
    </w:p>
    <w:p w:rsidR="000F4701" w:rsidRPr="00782D15" w:rsidRDefault="000F4701" w:rsidP="000F4701">
      <w:pPr>
        <w:pStyle w:val="a4"/>
        <w:spacing w:before="0" w:beforeAutospacing="0" w:after="0" w:afterAutospacing="0"/>
        <w:ind w:firstLine="567"/>
        <w:jc w:val="both"/>
        <w:rPr>
          <w:color w:val="000000"/>
          <w:lang w:val="uz-Cyrl-UZ"/>
        </w:rPr>
      </w:pPr>
    </w:p>
    <w:p w:rsidR="000F4701" w:rsidRPr="00782D15" w:rsidRDefault="000F4701" w:rsidP="000F4701">
      <w:pPr>
        <w:spacing w:after="0"/>
        <w:ind w:firstLine="567"/>
        <w:jc w:val="both"/>
        <w:rPr>
          <w:rFonts w:ascii="Times New Roman" w:hAnsi="Times New Roman"/>
          <w:sz w:val="24"/>
          <w:szCs w:val="24"/>
        </w:rPr>
      </w:pPr>
      <w:r w:rsidRPr="00782D15">
        <w:rPr>
          <w:rFonts w:ascii="Times New Roman" w:hAnsi="Times New Roman"/>
          <w:sz w:val="24"/>
          <w:szCs w:val="24"/>
          <w:lang w:val="uz-Cyrl-UZ"/>
        </w:rPr>
        <w:t>1. Умумий йиғилиш ишчи органи таркибини сайлаш.</w:t>
      </w:r>
    </w:p>
    <w:p w:rsidR="000F4701" w:rsidRPr="00782D15" w:rsidRDefault="000F4701" w:rsidP="000F4701">
      <w:pPr>
        <w:spacing w:after="0"/>
        <w:ind w:firstLine="567"/>
        <w:jc w:val="both"/>
        <w:rPr>
          <w:rFonts w:ascii="Times New Roman" w:hAnsi="Times New Roman"/>
          <w:sz w:val="24"/>
          <w:szCs w:val="24"/>
          <w:lang w:val="uz-Cyrl-UZ"/>
        </w:rPr>
      </w:pPr>
      <w:r w:rsidRPr="00782D15">
        <w:rPr>
          <w:rFonts w:ascii="Times New Roman" w:hAnsi="Times New Roman"/>
          <w:sz w:val="24"/>
          <w:szCs w:val="24"/>
          <w:lang w:val="uz-Cyrl-UZ"/>
        </w:rPr>
        <w:t xml:space="preserve">2. Саноқ комиссияси  аъзолари сони ва таркибини сайлаш. </w:t>
      </w:r>
    </w:p>
    <w:p w:rsidR="000F4701" w:rsidRPr="00782D15" w:rsidRDefault="000F4701" w:rsidP="000F4701">
      <w:pPr>
        <w:spacing w:after="0"/>
        <w:ind w:firstLine="567"/>
        <w:jc w:val="both"/>
        <w:rPr>
          <w:rFonts w:ascii="Times New Roman" w:hAnsi="Times New Roman"/>
          <w:sz w:val="24"/>
          <w:szCs w:val="24"/>
          <w:lang w:val="uz-Cyrl-UZ"/>
        </w:rPr>
      </w:pPr>
      <w:r w:rsidRPr="00782D15">
        <w:rPr>
          <w:rFonts w:ascii="Times New Roman" w:hAnsi="Times New Roman"/>
          <w:sz w:val="24"/>
          <w:szCs w:val="24"/>
          <w:lang w:val="uz-Cyrl-UZ"/>
        </w:rPr>
        <w:t>3. Умумий йиғилиш кун тартибини тасдиқлаш.</w:t>
      </w:r>
    </w:p>
    <w:p w:rsidR="000F4701" w:rsidRPr="00782D15" w:rsidRDefault="000F4701" w:rsidP="000F4701">
      <w:pPr>
        <w:spacing w:after="0"/>
        <w:ind w:firstLine="567"/>
        <w:jc w:val="both"/>
        <w:rPr>
          <w:rFonts w:ascii="Times New Roman" w:hAnsi="Times New Roman"/>
          <w:sz w:val="24"/>
          <w:szCs w:val="24"/>
          <w:lang w:val="uz-Cyrl-UZ"/>
        </w:rPr>
      </w:pPr>
      <w:r w:rsidRPr="00782D15">
        <w:rPr>
          <w:rFonts w:ascii="Times New Roman" w:hAnsi="Times New Roman"/>
          <w:sz w:val="24"/>
          <w:szCs w:val="24"/>
          <w:lang w:val="uz-Cyrl-UZ"/>
        </w:rPr>
        <w:t>4. Умумий йиғилиш иш регламентини тасдиқлаш.</w:t>
      </w:r>
    </w:p>
    <w:p w:rsidR="000F4701" w:rsidRPr="00782D15" w:rsidRDefault="000F4701" w:rsidP="000F4701">
      <w:pPr>
        <w:spacing w:after="0"/>
        <w:ind w:firstLine="567"/>
        <w:jc w:val="both"/>
        <w:rPr>
          <w:rFonts w:ascii="Times New Roman" w:hAnsi="Times New Roman"/>
          <w:sz w:val="24"/>
          <w:szCs w:val="24"/>
          <w:lang w:val="uz-Cyrl-UZ"/>
        </w:rPr>
      </w:pPr>
      <w:r w:rsidRPr="00782D15">
        <w:rPr>
          <w:rFonts w:ascii="Times New Roman" w:hAnsi="Times New Roman"/>
          <w:sz w:val="24"/>
          <w:szCs w:val="24"/>
          <w:lang w:val="uz-Cyrl-UZ"/>
        </w:rPr>
        <w:t>5. Жамият Бошқарувининг  2024 йил молиявий-хўжалик фаолияти ва Бизнес-режанинг бажарилиши бўйича хисоботини, ҳамда ишлаб чиқариш бошлиғининг ҳисоботини тасдиқлаш.</w:t>
      </w:r>
    </w:p>
    <w:p w:rsidR="000F4701" w:rsidRPr="00782D15" w:rsidRDefault="000F4701" w:rsidP="000F4701">
      <w:pPr>
        <w:spacing w:after="0"/>
        <w:ind w:firstLine="567"/>
        <w:jc w:val="both"/>
        <w:rPr>
          <w:rFonts w:ascii="Times New Roman" w:hAnsi="Times New Roman"/>
          <w:sz w:val="24"/>
          <w:szCs w:val="24"/>
          <w:lang w:val="uz-Cyrl-UZ"/>
        </w:rPr>
      </w:pPr>
      <w:r w:rsidRPr="00782D15">
        <w:rPr>
          <w:rFonts w:ascii="Times New Roman" w:hAnsi="Times New Roman"/>
          <w:sz w:val="24"/>
          <w:szCs w:val="24"/>
          <w:lang w:val="uz-Cyrl-UZ"/>
        </w:rPr>
        <w:t xml:space="preserve">6. Жамиятнинг 2024 йил якуни бўйича йиллик хисоботини тасдиқлаш.  </w:t>
      </w:r>
    </w:p>
    <w:p w:rsidR="000F4701" w:rsidRPr="00782D15" w:rsidRDefault="000F4701" w:rsidP="000F4701">
      <w:pPr>
        <w:spacing w:after="0"/>
        <w:ind w:firstLine="567"/>
        <w:jc w:val="both"/>
        <w:rPr>
          <w:rFonts w:ascii="Times New Roman" w:hAnsi="Times New Roman"/>
          <w:b/>
          <w:sz w:val="24"/>
          <w:szCs w:val="24"/>
          <w:lang w:val="uz-Cyrl-UZ"/>
        </w:rPr>
      </w:pPr>
      <w:r w:rsidRPr="00782D15">
        <w:rPr>
          <w:rFonts w:ascii="Times New Roman" w:hAnsi="Times New Roman"/>
          <w:sz w:val="24"/>
          <w:szCs w:val="24"/>
          <w:lang w:val="uz-Cyrl-UZ"/>
        </w:rPr>
        <w:t>7.</w:t>
      </w:r>
      <w:r w:rsidRPr="00782D15">
        <w:rPr>
          <w:rFonts w:ascii="Times New Roman" w:hAnsi="Times New Roman"/>
          <w:b/>
          <w:sz w:val="24"/>
          <w:szCs w:val="24"/>
          <w:lang w:val="uz-Cyrl-UZ"/>
        </w:rPr>
        <w:t xml:space="preserve"> </w:t>
      </w:r>
      <w:r w:rsidRPr="00782D15">
        <w:rPr>
          <w:rFonts w:ascii="Times New Roman" w:hAnsi="Times New Roman"/>
          <w:sz w:val="24"/>
          <w:szCs w:val="24"/>
          <w:lang w:val="uz-Cyrl-UZ"/>
        </w:rPr>
        <w:t>Жамиятнинг 2024 йил молиявий-хўжалик фаолиятини текшириш юзасидан Жамият тафтишчисининг хулосасини тасдиқлаш.</w:t>
      </w:r>
    </w:p>
    <w:p w:rsidR="000F4701" w:rsidRPr="00782D15" w:rsidRDefault="000F4701" w:rsidP="000F4701">
      <w:pPr>
        <w:spacing w:after="0"/>
        <w:ind w:firstLine="567"/>
        <w:jc w:val="both"/>
        <w:rPr>
          <w:rFonts w:ascii="Times New Roman" w:hAnsi="Times New Roman"/>
          <w:sz w:val="24"/>
          <w:szCs w:val="24"/>
          <w:lang w:val="uz-Cyrl-UZ"/>
        </w:rPr>
      </w:pPr>
      <w:r w:rsidRPr="00782D15">
        <w:rPr>
          <w:rFonts w:ascii="Times New Roman" w:hAnsi="Times New Roman"/>
          <w:sz w:val="24"/>
          <w:szCs w:val="24"/>
          <w:lang w:val="uz-Cyrl-UZ"/>
        </w:rPr>
        <w:t>8. Жамиятнинг 2024 йил молиявий-хўжалик фаолиятини текшириш юзасидан, ҳамда жамиятда  харидлар жараёнининг шаффофлиги асослилиги, шу жумладан, маҳаллий махсулотларнинг сифат ва нарх бўйича белгиланган параметрларга мувофиқлигини ҳисобга олган холда импорт харидларини, шунингдек валюта ресурсларидан самарали фойдаланилиши тўғрисида аудиторлик ташкилотининг хулосасини тасдиқлаш.</w:t>
      </w:r>
    </w:p>
    <w:p w:rsidR="000F4701" w:rsidRPr="00782D15" w:rsidRDefault="000F4701" w:rsidP="000F4701">
      <w:pPr>
        <w:spacing w:after="0"/>
        <w:ind w:firstLine="567"/>
        <w:jc w:val="both"/>
        <w:rPr>
          <w:rFonts w:ascii="Times New Roman" w:hAnsi="Times New Roman"/>
          <w:sz w:val="24"/>
          <w:szCs w:val="24"/>
          <w:lang w:val="uz-Cyrl-UZ"/>
        </w:rPr>
      </w:pPr>
      <w:r w:rsidRPr="00782D15">
        <w:rPr>
          <w:rFonts w:ascii="Times New Roman" w:hAnsi="Times New Roman"/>
          <w:sz w:val="24"/>
          <w:szCs w:val="24"/>
          <w:lang w:val="uz-Cyrl-UZ"/>
        </w:rPr>
        <w:t>9. Жамиятнинг</w:t>
      </w:r>
      <w:r w:rsidRPr="00782D15">
        <w:rPr>
          <w:rFonts w:ascii="Times New Roman" w:hAnsi="Times New Roman"/>
          <w:b/>
          <w:sz w:val="24"/>
          <w:szCs w:val="24"/>
          <w:lang w:val="uz-Cyrl-UZ"/>
        </w:rPr>
        <w:t xml:space="preserve"> </w:t>
      </w:r>
      <w:r w:rsidRPr="00782D15">
        <w:rPr>
          <w:rFonts w:ascii="Times New Roman" w:hAnsi="Times New Roman"/>
          <w:sz w:val="24"/>
          <w:szCs w:val="24"/>
          <w:lang w:val="uz-Cyrl-UZ"/>
        </w:rPr>
        <w:t>2024 йилдаги корпоратив бошқарув тизимини бахолаш юзасидан мустақил ташкилотнинг хулосасини тасдиқлаш.</w:t>
      </w:r>
    </w:p>
    <w:p w:rsidR="000F4701" w:rsidRPr="00782D15" w:rsidRDefault="000F4701" w:rsidP="000F4701">
      <w:pPr>
        <w:spacing w:after="0"/>
        <w:ind w:firstLine="567"/>
        <w:jc w:val="both"/>
        <w:rPr>
          <w:rFonts w:ascii="Times New Roman" w:hAnsi="Times New Roman"/>
          <w:sz w:val="24"/>
          <w:szCs w:val="24"/>
          <w:lang w:val="uz-Cyrl-UZ"/>
        </w:rPr>
      </w:pPr>
      <w:r w:rsidRPr="00782D15">
        <w:rPr>
          <w:rFonts w:ascii="Times New Roman" w:hAnsi="Times New Roman"/>
          <w:sz w:val="24"/>
          <w:szCs w:val="24"/>
          <w:lang w:val="uz-Cyrl-UZ"/>
        </w:rPr>
        <w:t>10. Жамият Кузатув Кенгашининг 2024 йил якуни бўйича хисоботини тасдиқлаш.</w:t>
      </w:r>
    </w:p>
    <w:p w:rsidR="000F4701" w:rsidRPr="00782D15" w:rsidRDefault="000F4701" w:rsidP="000F4701">
      <w:pPr>
        <w:spacing w:after="0"/>
        <w:ind w:firstLine="567"/>
        <w:jc w:val="both"/>
        <w:rPr>
          <w:rFonts w:ascii="Times New Roman" w:hAnsi="Times New Roman"/>
          <w:sz w:val="24"/>
          <w:szCs w:val="24"/>
          <w:lang w:val="uz-Cyrl-UZ"/>
        </w:rPr>
      </w:pPr>
      <w:r w:rsidRPr="00782D15">
        <w:rPr>
          <w:rFonts w:ascii="Times New Roman" w:hAnsi="Times New Roman"/>
          <w:sz w:val="24"/>
          <w:szCs w:val="24"/>
          <w:lang w:val="uz-Cyrl-UZ"/>
        </w:rPr>
        <w:t>11. Жамият тузилмасини тасдиқлаш тўғрисида.</w:t>
      </w:r>
    </w:p>
    <w:p w:rsidR="000F4701" w:rsidRPr="00782D15" w:rsidRDefault="000F4701" w:rsidP="000F4701">
      <w:pPr>
        <w:spacing w:after="0"/>
        <w:ind w:firstLine="567"/>
        <w:jc w:val="both"/>
        <w:rPr>
          <w:rFonts w:ascii="Times New Roman" w:hAnsi="Times New Roman"/>
          <w:sz w:val="24"/>
          <w:szCs w:val="24"/>
          <w:lang w:val="uz-Cyrl-UZ"/>
        </w:rPr>
      </w:pPr>
      <w:r w:rsidRPr="00782D15">
        <w:rPr>
          <w:rFonts w:ascii="Times New Roman" w:hAnsi="Times New Roman"/>
          <w:sz w:val="24"/>
          <w:szCs w:val="24"/>
          <w:lang w:val="uz-Cyrl-UZ"/>
        </w:rPr>
        <w:t>12. Ўзбекистон Республикаси Давлат активларини бошқариш агентлигининг 2025 йил 5 мартдаги 03-08-1-17/975-сонли  хати тўғрисида.</w:t>
      </w:r>
    </w:p>
    <w:p w:rsidR="000F4701" w:rsidRPr="00782D15" w:rsidRDefault="000F4701" w:rsidP="000F4701">
      <w:pPr>
        <w:spacing w:after="0"/>
        <w:ind w:firstLine="567"/>
        <w:jc w:val="both"/>
        <w:rPr>
          <w:rFonts w:ascii="Times New Roman" w:hAnsi="Times New Roman"/>
          <w:sz w:val="24"/>
          <w:szCs w:val="24"/>
          <w:lang w:val="uz-Cyrl-UZ"/>
        </w:rPr>
      </w:pPr>
      <w:r w:rsidRPr="00782D15">
        <w:rPr>
          <w:rFonts w:ascii="Times New Roman" w:hAnsi="Times New Roman"/>
          <w:sz w:val="24"/>
          <w:szCs w:val="24"/>
          <w:lang w:val="uz-Cyrl-UZ"/>
        </w:rPr>
        <w:t>13. АЖ Бошкарув раисини тасдиқлаш ва ижро органи таркибидан чиққан аъзолари ўрнига  янгисини сайлаш тўғрисида.</w:t>
      </w:r>
    </w:p>
    <w:p w:rsidR="000F4701" w:rsidRPr="00782D15" w:rsidRDefault="000F4701" w:rsidP="000F4701">
      <w:pPr>
        <w:spacing w:after="0"/>
        <w:ind w:firstLine="567"/>
        <w:jc w:val="both"/>
        <w:rPr>
          <w:rFonts w:ascii="Times New Roman" w:hAnsi="Times New Roman"/>
          <w:sz w:val="24"/>
          <w:szCs w:val="24"/>
          <w:lang w:val="uz-Cyrl-UZ"/>
        </w:rPr>
      </w:pPr>
      <w:r w:rsidRPr="00782D15">
        <w:rPr>
          <w:rFonts w:ascii="Times New Roman" w:hAnsi="Times New Roman"/>
          <w:sz w:val="24"/>
          <w:szCs w:val="24"/>
          <w:lang w:val="uz-Cyrl-UZ"/>
        </w:rPr>
        <w:t>14. Жамият  тафтишчисини  сайлаш.</w:t>
      </w:r>
    </w:p>
    <w:p w:rsidR="000F4701" w:rsidRPr="00782D15" w:rsidRDefault="000F4701" w:rsidP="000F4701">
      <w:pPr>
        <w:spacing w:after="0"/>
        <w:ind w:firstLine="567"/>
        <w:jc w:val="both"/>
        <w:rPr>
          <w:rFonts w:ascii="Times New Roman" w:hAnsi="Times New Roman"/>
          <w:sz w:val="24"/>
          <w:szCs w:val="24"/>
          <w:lang w:val="uz-Cyrl-UZ"/>
        </w:rPr>
      </w:pPr>
      <w:r w:rsidRPr="00782D15">
        <w:rPr>
          <w:rFonts w:ascii="Times New Roman" w:hAnsi="Times New Roman"/>
          <w:sz w:val="24"/>
          <w:szCs w:val="24"/>
          <w:lang w:val="uz-Cyrl-UZ"/>
        </w:rPr>
        <w:t>15. 2025 йил учун ташқи аудиторлик ташкилотининг хизматига тўланадиган ҳақ миқдорини белгилаш</w:t>
      </w:r>
    </w:p>
    <w:p w:rsidR="000F4701" w:rsidRPr="00782D15" w:rsidRDefault="000F4701" w:rsidP="000F4701">
      <w:pPr>
        <w:spacing w:after="0" w:line="240" w:lineRule="auto"/>
        <w:ind w:firstLine="567"/>
        <w:jc w:val="both"/>
        <w:rPr>
          <w:rFonts w:ascii="Times New Roman" w:hAnsi="Times New Roman"/>
          <w:color w:val="000000"/>
          <w:sz w:val="24"/>
          <w:szCs w:val="24"/>
          <w:lang w:val="uz-Cyrl-UZ"/>
        </w:rPr>
      </w:pPr>
    </w:p>
    <w:p w:rsidR="004657B2" w:rsidRPr="000F4701" w:rsidRDefault="004657B2">
      <w:pPr>
        <w:rPr>
          <w:lang w:val="uz-Cyrl-UZ"/>
        </w:rPr>
      </w:pPr>
    </w:p>
    <w:sectPr w:rsidR="004657B2" w:rsidRPr="000F4701" w:rsidSect="004657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0F4701"/>
    <w:rsid w:val="00000C40"/>
    <w:rsid w:val="0008380C"/>
    <w:rsid w:val="000948E8"/>
    <w:rsid w:val="000E5DB2"/>
    <w:rsid w:val="000F4701"/>
    <w:rsid w:val="00175F44"/>
    <w:rsid w:val="00270419"/>
    <w:rsid w:val="002946CD"/>
    <w:rsid w:val="003C35C8"/>
    <w:rsid w:val="004657B2"/>
    <w:rsid w:val="004F2E28"/>
    <w:rsid w:val="005526BE"/>
    <w:rsid w:val="00591C38"/>
    <w:rsid w:val="005F1201"/>
    <w:rsid w:val="006273FE"/>
    <w:rsid w:val="006A1006"/>
    <w:rsid w:val="006F7E1C"/>
    <w:rsid w:val="00810D4C"/>
    <w:rsid w:val="00841B3E"/>
    <w:rsid w:val="00946453"/>
    <w:rsid w:val="00997863"/>
    <w:rsid w:val="009C4873"/>
    <w:rsid w:val="00A02123"/>
    <w:rsid w:val="00A41379"/>
    <w:rsid w:val="00A57F9C"/>
    <w:rsid w:val="00C26F32"/>
    <w:rsid w:val="00C902A5"/>
    <w:rsid w:val="00CB6B8E"/>
    <w:rsid w:val="00CC6487"/>
    <w:rsid w:val="00D66A66"/>
    <w:rsid w:val="00D72965"/>
    <w:rsid w:val="00D94FD1"/>
    <w:rsid w:val="00E11377"/>
    <w:rsid w:val="00E7792A"/>
    <w:rsid w:val="00E97A35"/>
    <w:rsid w:val="00F269A5"/>
    <w:rsid w:val="00F7388F"/>
    <w:rsid w:val="00FF5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70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F4701"/>
    <w:rPr>
      <w:color w:val="0000FF"/>
      <w:u w:val="single"/>
    </w:rPr>
  </w:style>
  <w:style w:type="paragraph" w:styleId="a4">
    <w:name w:val="Normal (Web)"/>
    <w:basedOn w:val="a"/>
    <w:uiPriority w:val="99"/>
    <w:unhideWhenUsed/>
    <w:rsid w:val="000F470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llaalteg@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2448</Characters>
  <Application>Microsoft Office Word</Application>
  <DocSecurity>0</DocSecurity>
  <Lines>20</Lines>
  <Paragraphs>5</Paragraphs>
  <ScaleCrop>false</ScaleCrop>
  <Company>Reanimator Extreme Edition</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1</cp:revision>
  <dcterms:created xsi:type="dcterms:W3CDTF">2025-03-12T09:40:00Z</dcterms:created>
  <dcterms:modified xsi:type="dcterms:W3CDTF">2025-03-12T09:42:00Z</dcterms:modified>
</cp:coreProperties>
</file>